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72A5F" w14:textId="084C61B4" w:rsidR="00005847" w:rsidRDefault="007407C6">
      <w:pPr>
        <w:rPr>
          <w:rFonts w:ascii="Times New Roman" w:hAnsi="Times New Roman" w:cs="Times New Roman"/>
          <w:color w:val="000000"/>
          <w:sz w:val="24"/>
          <w:szCs w:val="24"/>
        </w:rPr>
      </w:pPr>
      <w:r>
        <w:rPr>
          <w:rFonts w:ascii="Times New Roman" w:hAnsi="Times New Roman" w:cs="Times New Roman"/>
          <w:b/>
          <w:bCs/>
          <w:color w:val="000000"/>
          <w:sz w:val="24"/>
          <w:szCs w:val="24"/>
        </w:rPr>
        <w:t>Supplementary Table</w:t>
      </w:r>
      <w:r w:rsidRPr="00235A52">
        <w:rPr>
          <w:rFonts w:ascii="Times New Roman" w:hAnsi="Times New Roman" w:cs="Times New Roman"/>
          <w:b/>
          <w:bCs/>
          <w:color w:val="000000"/>
          <w:sz w:val="24"/>
          <w:szCs w:val="24"/>
        </w:rPr>
        <w:t xml:space="preserve"> 3</w:t>
      </w:r>
      <w:r>
        <w:rPr>
          <w:rFonts w:ascii="Times New Roman" w:hAnsi="Times New Roman" w:cs="Times New Roman"/>
          <w:b/>
          <w:bCs/>
          <w:color w:val="000000"/>
          <w:sz w:val="24"/>
          <w:szCs w:val="24"/>
        </w:rPr>
        <w:t>.</w:t>
      </w:r>
      <w:r w:rsidRPr="00235A52">
        <w:rPr>
          <w:rFonts w:ascii="Times New Roman" w:hAnsi="Times New Roman" w:cs="Times New Roman"/>
          <w:b/>
          <w:bCs/>
          <w:color w:val="000000"/>
          <w:sz w:val="24"/>
          <w:szCs w:val="24"/>
        </w:rPr>
        <w:t xml:space="preserve"> </w:t>
      </w:r>
      <w:r w:rsidRPr="00235A52">
        <w:rPr>
          <w:rFonts w:ascii="Times New Roman" w:hAnsi="Times New Roman" w:cs="Times New Roman"/>
          <w:color w:val="000000"/>
          <w:sz w:val="24"/>
          <w:szCs w:val="24"/>
        </w:rPr>
        <w:t>Critical appraisal</w:t>
      </w:r>
    </w:p>
    <w:p w14:paraId="754CEF1C" w14:textId="157C9A0C" w:rsidR="00FE5BEE" w:rsidRDefault="00FE5BEE">
      <w:pPr>
        <w:rPr>
          <w:rFonts w:ascii="Times New Roman" w:hAnsi="Times New Roman" w:cs="Times New Roman"/>
          <w:color w:val="000000"/>
          <w:sz w:val="24"/>
          <w:szCs w:val="24"/>
        </w:rPr>
      </w:pPr>
      <w:r w:rsidRPr="00235A52">
        <w:rPr>
          <w:rFonts w:ascii="Times New Roman" w:hAnsi="Times New Roman" w:cs="Times New Roman"/>
          <w:color w:val="000000"/>
          <w:sz w:val="24"/>
          <w:szCs w:val="24"/>
        </w:rPr>
        <w:t xml:space="preserve">For quantitative studies, the National Institute for Health and Care Excellence (NICE) quantitative intervention studies checklist was used </w:t>
      </w:r>
      <w:r w:rsidRPr="00AC74C0">
        <w:rPr>
          <w:rFonts w:ascii="Times New Roman" w:hAnsi="Times New Roman" w:cs="Times New Roman"/>
          <w:color w:val="000000"/>
          <w:sz w:val="24"/>
          <w:szCs w:val="24"/>
        </w:rPr>
        <w:fldChar w:fldCharType="begin"/>
      </w:r>
      <w:r w:rsidRPr="00235A52">
        <w:rPr>
          <w:rFonts w:ascii="Times New Roman" w:hAnsi="Times New Roman" w:cs="Times New Roman"/>
          <w:color w:val="000000"/>
          <w:sz w:val="24"/>
          <w:szCs w:val="24"/>
        </w:rPr>
        <w:instrText xml:space="preserve"> ADDIN EN.CITE &lt;EndNote&gt;&lt;Cite&gt;&lt;Author&gt;Excellence&lt;/Author&gt;&lt;Year&gt;2012&lt;/Year&gt;&lt;RecNum&gt;269&lt;/RecNum&gt;&lt;DisplayText&gt;[37]&lt;/DisplayText&gt;&lt;record&gt;&lt;rec-number&gt;269&lt;/rec-number&gt;&lt;foreign-keys&gt;&lt;key app="EN" db-id="95vf09eauas5xfex25rx0az5p2f2vearw0tr" timestamp="1624376211"&gt;269&lt;/key&gt;&lt;/foreign-keys&gt;&lt;ref-type name="Journal Article"&gt;17&lt;/ref-type&gt;&lt;contributors&gt;&lt;authors&gt;&lt;author&gt;Excellence, National Institute for Health&lt;/author&gt;&lt;author&gt;Care,&lt;/author&gt;&lt;/authors&gt;&lt;/contributors&gt;&lt;titles&gt;&lt;title&gt;Process and methods [PMG4] Methods for the development of NICE public health guidance (third edition)&lt;/title&gt;&lt;short-title&gt;Process and methods [PMG4]&lt;/short-title&gt;&lt;/titles&gt;&lt;dates&gt;&lt;year&gt;2012&lt;/year&gt;&lt;/dates&gt;&lt;urls&gt;&lt;related-urls&gt;&lt;url&gt;https://www.nice.org.uk/process/pmg4/chapter/appendix-f-quality-appraisal-checklist-quantitative-intervention-studies&lt;/url&gt;&lt;/related-urls&gt;&lt;/urls&gt;&lt;language&gt;eng&lt;/language&gt;&lt;access-date&gt;22/06/2021&lt;/access-date&gt;&lt;/record&gt;&lt;/Cite&gt;&lt;/EndNote&gt;</w:instrText>
      </w:r>
      <w:r w:rsidRPr="00AC74C0">
        <w:rPr>
          <w:rFonts w:ascii="Times New Roman" w:hAnsi="Times New Roman" w:cs="Times New Roman"/>
          <w:color w:val="000000"/>
          <w:sz w:val="24"/>
          <w:szCs w:val="24"/>
        </w:rPr>
        <w:fldChar w:fldCharType="separate"/>
      </w:r>
      <w:r w:rsidRPr="00235A52">
        <w:rPr>
          <w:rFonts w:ascii="Times New Roman" w:hAnsi="Times New Roman" w:cs="Times New Roman"/>
          <w:noProof/>
          <w:color w:val="000000"/>
          <w:sz w:val="24"/>
          <w:szCs w:val="24"/>
        </w:rPr>
        <w:t>[37]</w:t>
      </w:r>
      <w:r w:rsidRPr="00AC74C0">
        <w:rPr>
          <w:rFonts w:ascii="Times New Roman" w:hAnsi="Times New Roman" w:cs="Times New Roman"/>
          <w:color w:val="000000"/>
          <w:sz w:val="24"/>
          <w:szCs w:val="24"/>
        </w:rPr>
        <w:fldChar w:fldCharType="end"/>
      </w:r>
      <w:r w:rsidRPr="00235A52">
        <w:rPr>
          <w:rFonts w:ascii="Times New Roman" w:hAnsi="Times New Roman" w:cs="Times New Roman"/>
          <w:color w:val="000000"/>
          <w:sz w:val="24"/>
          <w:szCs w:val="24"/>
        </w:rPr>
        <w:t xml:space="preserve">. Aspects of study design and reporting were appraised. Each study was then awarded an overall study quality grading for internal validity and external validity (see legend). For qualitative studies, the NICE quality appraisal checklist for qualitative studies was used </w:t>
      </w:r>
      <w:r w:rsidRPr="00AC74C0">
        <w:rPr>
          <w:rFonts w:ascii="Times New Roman" w:hAnsi="Times New Roman" w:cs="Times New Roman"/>
          <w:color w:val="000000"/>
          <w:sz w:val="24"/>
          <w:szCs w:val="24"/>
        </w:rPr>
        <w:fldChar w:fldCharType="begin"/>
      </w:r>
      <w:r w:rsidRPr="00235A52">
        <w:rPr>
          <w:rFonts w:ascii="Times New Roman" w:hAnsi="Times New Roman" w:cs="Times New Roman"/>
          <w:color w:val="000000"/>
          <w:sz w:val="24"/>
          <w:szCs w:val="24"/>
        </w:rPr>
        <w:instrText xml:space="preserve"> ADDIN EN.CITE &lt;EndNote&gt;&lt;Cite&gt;&lt;Author&gt;Excellence&lt;/Author&gt;&lt;Year&gt;2012&lt;/Year&gt;&lt;RecNum&gt;269&lt;/RecNum&gt;&lt;DisplayText&gt;[37]&lt;/DisplayText&gt;&lt;record&gt;&lt;rec-number&gt;269&lt;/rec-number&gt;&lt;foreign-keys&gt;&lt;key app="EN" db-id="95vf09eauas5xfex25rx0az5p2f2vearw0tr" timestamp="1624376211"&gt;269&lt;/key&gt;&lt;/foreign-keys&gt;&lt;ref-type name="Journal Article"&gt;17&lt;/ref-type&gt;&lt;contributors&gt;&lt;authors&gt;&lt;author&gt;Excellence, National Institute for Health&lt;/author&gt;&lt;author&gt;Care,&lt;/author&gt;&lt;/authors&gt;&lt;/contributors&gt;&lt;titles&gt;&lt;title&gt;Process and methods [PMG4] Methods for the development of NICE public health guidance (third edition)&lt;/title&gt;&lt;short-title&gt;Process and methods [PMG4]&lt;/short-title&gt;&lt;/titles&gt;&lt;dates&gt;&lt;year&gt;2012&lt;/year&gt;&lt;/dates&gt;&lt;urls&gt;&lt;related-urls&gt;&lt;url&gt;https://www.nice.org.uk/process/pmg4/chapter/appendix-f-quality-appraisal-checklist-quantitative-intervention-studies&lt;/url&gt;&lt;/related-urls&gt;&lt;/urls&gt;&lt;language&gt;eng&lt;/language&gt;&lt;access-date&gt;22/06/2021&lt;/access-date&gt;&lt;/record&gt;&lt;/Cite&gt;&lt;/EndNote&gt;</w:instrText>
      </w:r>
      <w:r w:rsidRPr="00AC74C0">
        <w:rPr>
          <w:rFonts w:ascii="Times New Roman" w:hAnsi="Times New Roman" w:cs="Times New Roman"/>
          <w:color w:val="000000"/>
          <w:sz w:val="24"/>
          <w:szCs w:val="24"/>
        </w:rPr>
        <w:fldChar w:fldCharType="separate"/>
      </w:r>
      <w:r w:rsidRPr="00235A52">
        <w:rPr>
          <w:rFonts w:ascii="Times New Roman" w:hAnsi="Times New Roman" w:cs="Times New Roman"/>
          <w:noProof/>
          <w:color w:val="000000"/>
          <w:sz w:val="24"/>
          <w:szCs w:val="24"/>
        </w:rPr>
        <w:t>[37]</w:t>
      </w:r>
      <w:r w:rsidRPr="00AC74C0">
        <w:rPr>
          <w:rFonts w:ascii="Times New Roman" w:hAnsi="Times New Roman" w:cs="Times New Roman"/>
          <w:color w:val="000000"/>
          <w:sz w:val="24"/>
          <w:szCs w:val="24"/>
        </w:rPr>
        <w:fldChar w:fldCharType="end"/>
      </w:r>
      <w:r w:rsidRPr="00235A52">
        <w:rPr>
          <w:rFonts w:ascii="Times New Roman" w:hAnsi="Times New Roman" w:cs="Times New Roman"/>
          <w:color w:val="000000"/>
          <w:sz w:val="24"/>
          <w:szCs w:val="24"/>
        </w:rPr>
        <w:t xml:space="preserve">. Aspects of study design and reporting were appraised. Each study was then subject to an overall assessment grading of how well the study was conducted, as far as could be ascertained from the paper (see legend). For mixed-methods studies, the mixed methods appraisal tool (MMAT) was used </w:t>
      </w:r>
      <w:r w:rsidRPr="00AC74C0">
        <w:rPr>
          <w:rFonts w:ascii="Times New Roman" w:hAnsi="Times New Roman" w:cs="Times New Roman"/>
          <w:color w:val="000000"/>
          <w:sz w:val="24"/>
          <w:szCs w:val="24"/>
        </w:rPr>
        <w:fldChar w:fldCharType="begin"/>
      </w:r>
      <w:r w:rsidRPr="00235A52">
        <w:rPr>
          <w:rFonts w:ascii="Times New Roman" w:hAnsi="Times New Roman" w:cs="Times New Roman"/>
          <w:color w:val="000000"/>
          <w:sz w:val="24"/>
          <w:szCs w:val="24"/>
        </w:rPr>
        <w:instrText xml:space="preserve"> ADDIN EN.CITE &lt;EndNote&gt;&lt;Cite&gt;&lt;Author&gt;Hong Qn&lt;/Author&gt;&lt;Year&gt;2018&lt;/Year&gt;&lt;RecNum&gt;270&lt;/RecNum&gt;&lt;DisplayText&gt;[38]&lt;/DisplayText&gt;&lt;record&gt;&lt;rec-number&gt;270&lt;/rec-number&gt;&lt;foreign-keys&gt;&lt;key app="EN" db-id="95vf09eauas5xfex25rx0az5p2f2vearw0tr" timestamp="1624376797"&gt;270&lt;/key&gt;&lt;/foreign-keys&gt;&lt;ref-type name="Government Document"&gt;46&lt;/ref-type&gt;&lt;contributors&gt;&lt;authors&gt;&lt;author&gt;Hong Qn, Fabregues S. Bartlett G. Boardman F. Cargo M. Dagenais P. Gagnon M. P. Griffiths F. Nicolau B. O&amp;apos;Cathain A. Rousseau M. C. Vedel I.&lt;/author&gt;&lt;/authors&gt;&lt;/contributors&gt;&lt;titles&gt;&lt;title&gt;Mixed Methods Appraisal Tool (MMAT)&lt;/title&gt;&lt;/titles&gt;&lt;volume&gt;Registration of Copyright #1148552&lt;/volume&gt;&lt;dates&gt;&lt;year&gt;2018&lt;/year&gt;&lt;/dates&gt;&lt;publisher&gt;Canadian Intellectual Property Office, Industry Canada&lt;/publisher&gt;&lt;urls&gt;&lt;related-urls&gt;&lt;url&gt;http://mixedmethodsappraisaltoolpublic.pbworks.com/w/file/fetch/127916259/MMAT_2018_criteria-manual_2018-08-01_ENG.pdf&lt;/url&gt;&lt;/related-urls&gt;&lt;/urls&gt;&lt;access-date&gt;22/06/2021&lt;/access-date&gt;&lt;/record&gt;&lt;/Cite&gt;&lt;/EndNote&gt;</w:instrText>
      </w:r>
      <w:r w:rsidRPr="00AC74C0">
        <w:rPr>
          <w:rFonts w:ascii="Times New Roman" w:hAnsi="Times New Roman" w:cs="Times New Roman"/>
          <w:color w:val="000000"/>
          <w:sz w:val="24"/>
          <w:szCs w:val="24"/>
        </w:rPr>
        <w:fldChar w:fldCharType="separate"/>
      </w:r>
      <w:r w:rsidRPr="00235A52">
        <w:rPr>
          <w:rFonts w:ascii="Times New Roman" w:hAnsi="Times New Roman" w:cs="Times New Roman"/>
          <w:noProof/>
          <w:color w:val="000000"/>
          <w:sz w:val="24"/>
          <w:szCs w:val="24"/>
        </w:rPr>
        <w:t>[38]</w:t>
      </w:r>
      <w:r w:rsidRPr="00AC74C0">
        <w:rPr>
          <w:rFonts w:ascii="Times New Roman" w:hAnsi="Times New Roman" w:cs="Times New Roman"/>
          <w:color w:val="000000"/>
          <w:sz w:val="24"/>
          <w:szCs w:val="24"/>
        </w:rPr>
        <w:fldChar w:fldCharType="end"/>
      </w:r>
      <w:r w:rsidRPr="00235A52">
        <w:rPr>
          <w:rFonts w:ascii="Times New Roman" w:hAnsi="Times New Roman" w:cs="Times New Roman"/>
          <w:color w:val="000000"/>
          <w:sz w:val="24"/>
          <w:szCs w:val="24"/>
        </w:rPr>
        <w:t>. Responses to appraisal of study criteria in the table are presented as yes, no, or N/A (not applicable or not able to ascertain from the paper).</w:t>
      </w:r>
      <w:r>
        <w:rPr>
          <w:rFonts w:ascii="Times New Roman" w:hAnsi="Times New Roman" w:cs="Times New Roman"/>
          <w:color w:val="000000"/>
          <w:sz w:val="24"/>
          <w:szCs w:val="24"/>
        </w:rPr>
        <w:t xml:space="preserve"> </w:t>
      </w:r>
    </w:p>
    <w:p w14:paraId="3A0152A8" w14:textId="352B4857" w:rsidR="007407C6" w:rsidRDefault="007407C6">
      <w:r w:rsidRPr="007407C6">
        <w:rPr>
          <w:noProof/>
        </w:rPr>
        <w:lastRenderedPageBreak/>
        <w:drawing>
          <wp:inline distT="0" distB="0" distL="0" distR="0" wp14:anchorId="4A322BA6" wp14:editId="616167BA">
            <wp:extent cx="5731510" cy="84131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8413115"/>
                    </a:xfrm>
                    <a:prstGeom prst="rect">
                      <a:avLst/>
                    </a:prstGeom>
                    <a:noFill/>
                    <a:ln>
                      <a:noFill/>
                    </a:ln>
                  </pic:spPr>
                </pic:pic>
              </a:graphicData>
            </a:graphic>
          </wp:inline>
        </w:drawing>
      </w:r>
    </w:p>
    <w:p w14:paraId="58830659" w14:textId="76BA0495" w:rsidR="007407C6" w:rsidRDefault="007407C6">
      <w:r w:rsidRPr="007407C6">
        <w:rPr>
          <w:noProof/>
        </w:rPr>
        <w:lastRenderedPageBreak/>
        <w:drawing>
          <wp:inline distT="0" distB="0" distL="0" distR="0" wp14:anchorId="7B631B27" wp14:editId="1C69DE05">
            <wp:extent cx="5731510" cy="683704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6837045"/>
                    </a:xfrm>
                    <a:prstGeom prst="rect">
                      <a:avLst/>
                    </a:prstGeom>
                    <a:noFill/>
                    <a:ln>
                      <a:noFill/>
                    </a:ln>
                  </pic:spPr>
                </pic:pic>
              </a:graphicData>
            </a:graphic>
          </wp:inline>
        </w:drawing>
      </w:r>
    </w:p>
    <w:p w14:paraId="594EC4F5" w14:textId="1EE9306A" w:rsidR="007407C6" w:rsidRDefault="007407C6" w:rsidP="008E674C">
      <w:pPr>
        <w:ind w:left="-142"/>
      </w:pPr>
      <w:r w:rsidRPr="007407C6">
        <w:rPr>
          <w:noProof/>
        </w:rPr>
        <w:lastRenderedPageBreak/>
        <w:drawing>
          <wp:inline distT="0" distB="0" distL="0" distR="0" wp14:anchorId="7F3C409E" wp14:editId="239C8360">
            <wp:extent cx="6571397" cy="224472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1397" cy="2244725"/>
                    </a:xfrm>
                    <a:prstGeom prst="rect">
                      <a:avLst/>
                    </a:prstGeom>
                    <a:noFill/>
                    <a:ln>
                      <a:noFill/>
                    </a:ln>
                  </pic:spPr>
                </pic:pic>
              </a:graphicData>
            </a:graphic>
          </wp:inline>
        </w:drawing>
      </w:r>
    </w:p>
    <w:tbl>
      <w:tblPr>
        <w:tblW w:w="10031" w:type="dxa"/>
        <w:tblLook w:val="04A0" w:firstRow="1" w:lastRow="0" w:firstColumn="1" w:lastColumn="0" w:noHBand="0" w:noVBand="1"/>
      </w:tblPr>
      <w:tblGrid>
        <w:gridCol w:w="3254"/>
        <w:gridCol w:w="3255"/>
        <w:gridCol w:w="3522"/>
      </w:tblGrid>
      <w:tr w:rsidR="008E674C" w:rsidRPr="008E674C" w14:paraId="1E165E6A" w14:textId="77777777" w:rsidTr="008E674C">
        <w:trPr>
          <w:trHeight w:val="1253"/>
        </w:trPr>
        <w:tc>
          <w:tcPr>
            <w:tcW w:w="3254" w:type="dxa"/>
            <w:tcBorders>
              <w:top w:val="nil"/>
              <w:left w:val="nil"/>
              <w:bottom w:val="nil"/>
              <w:right w:val="nil"/>
            </w:tcBorders>
            <w:shd w:val="clear" w:color="auto" w:fill="auto"/>
            <w:vAlign w:val="bottom"/>
            <w:hideMark/>
          </w:tcPr>
          <w:p w14:paraId="1251AB2D" w14:textId="77777777" w:rsidR="008E674C" w:rsidRPr="008E674C" w:rsidRDefault="008E674C" w:rsidP="006036E8">
            <w:pPr>
              <w:spacing w:after="0" w:line="240" w:lineRule="auto"/>
              <w:rPr>
                <w:rFonts w:ascii="Times New Roman" w:eastAsia="Times New Roman" w:hAnsi="Times New Roman" w:cs="Times New Roman"/>
                <w:b/>
                <w:bCs/>
                <w:color w:val="000000"/>
                <w:sz w:val="24"/>
                <w:szCs w:val="24"/>
                <w:lang w:eastAsia="en-GB"/>
              </w:rPr>
            </w:pPr>
            <w:r w:rsidRPr="008E674C">
              <w:rPr>
                <w:rFonts w:ascii="Times New Roman" w:eastAsia="Times New Roman" w:hAnsi="Times New Roman" w:cs="Times New Roman"/>
                <w:b/>
                <w:bCs/>
                <w:color w:val="000000"/>
                <w:sz w:val="24"/>
                <w:szCs w:val="24"/>
                <w:lang w:eastAsia="en-GB"/>
              </w:rPr>
              <w:t>MMAT Quant 3.3</w:t>
            </w:r>
          </w:p>
        </w:tc>
        <w:tc>
          <w:tcPr>
            <w:tcW w:w="3255" w:type="dxa"/>
            <w:tcBorders>
              <w:top w:val="nil"/>
              <w:left w:val="nil"/>
              <w:bottom w:val="nil"/>
              <w:right w:val="nil"/>
            </w:tcBorders>
            <w:shd w:val="clear" w:color="auto" w:fill="auto"/>
            <w:vAlign w:val="bottom"/>
            <w:hideMark/>
          </w:tcPr>
          <w:p w14:paraId="6220A786" w14:textId="77777777" w:rsidR="008E674C" w:rsidRPr="008E674C" w:rsidRDefault="008E674C" w:rsidP="006036E8">
            <w:pPr>
              <w:spacing w:after="0" w:line="240" w:lineRule="auto"/>
              <w:rPr>
                <w:rFonts w:ascii="Times New Roman" w:eastAsia="Times New Roman" w:hAnsi="Times New Roman" w:cs="Times New Roman"/>
                <w:b/>
                <w:bCs/>
                <w:color w:val="000000"/>
                <w:sz w:val="24"/>
                <w:szCs w:val="24"/>
                <w:lang w:eastAsia="en-GB"/>
              </w:rPr>
            </w:pPr>
            <w:r w:rsidRPr="008E674C">
              <w:rPr>
                <w:rFonts w:ascii="Times New Roman" w:eastAsia="Times New Roman" w:hAnsi="Times New Roman" w:cs="Times New Roman"/>
                <w:b/>
                <w:bCs/>
                <w:color w:val="000000"/>
                <w:sz w:val="24"/>
                <w:szCs w:val="24"/>
                <w:lang w:eastAsia="en-GB"/>
              </w:rPr>
              <w:t>MMAT Quant 3.4</w:t>
            </w:r>
          </w:p>
        </w:tc>
        <w:tc>
          <w:tcPr>
            <w:tcW w:w="3522" w:type="dxa"/>
            <w:tcBorders>
              <w:top w:val="nil"/>
              <w:left w:val="nil"/>
              <w:bottom w:val="nil"/>
              <w:right w:val="nil"/>
            </w:tcBorders>
            <w:shd w:val="clear" w:color="auto" w:fill="auto"/>
            <w:vAlign w:val="bottom"/>
            <w:hideMark/>
          </w:tcPr>
          <w:p w14:paraId="19C7B924" w14:textId="77777777" w:rsidR="008E674C" w:rsidRPr="008E674C" w:rsidRDefault="008E674C" w:rsidP="006036E8">
            <w:pPr>
              <w:spacing w:after="0" w:line="240" w:lineRule="auto"/>
              <w:rPr>
                <w:rFonts w:ascii="Times New Roman" w:eastAsia="Times New Roman" w:hAnsi="Times New Roman" w:cs="Times New Roman"/>
                <w:b/>
                <w:bCs/>
                <w:color w:val="000000"/>
                <w:sz w:val="24"/>
                <w:szCs w:val="24"/>
                <w:lang w:eastAsia="en-GB"/>
              </w:rPr>
            </w:pPr>
            <w:r w:rsidRPr="008E674C">
              <w:rPr>
                <w:rFonts w:ascii="Times New Roman" w:eastAsia="Times New Roman" w:hAnsi="Times New Roman" w:cs="Times New Roman"/>
                <w:b/>
                <w:bCs/>
                <w:color w:val="000000"/>
                <w:sz w:val="24"/>
                <w:szCs w:val="24"/>
                <w:lang w:eastAsia="en-GB"/>
              </w:rPr>
              <w:t>MMAT Quant3.5</w:t>
            </w:r>
          </w:p>
        </w:tc>
      </w:tr>
      <w:tr w:rsidR="008E674C" w:rsidRPr="008E674C" w14:paraId="45DB0BBA" w14:textId="77777777" w:rsidTr="008E674C">
        <w:trPr>
          <w:trHeight w:val="835"/>
        </w:trPr>
        <w:tc>
          <w:tcPr>
            <w:tcW w:w="3254" w:type="dxa"/>
            <w:tcBorders>
              <w:top w:val="nil"/>
              <w:left w:val="nil"/>
              <w:bottom w:val="nil"/>
              <w:right w:val="nil"/>
            </w:tcBorders>
            <w:shd w:val="clear" w:color="auto" w:fill="auto"/>
            <w:noWrap/>
            <w:vAlign w:val="bottom"/>
            <w:hideMark/>
          </w:tcPr>
          <w:p w14:paraId="5B30D528"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yes</w:t>
            </w:r>
          </w:p>
        </w:tc>
        <w:tc>
          <w:tcPr>
            <w:tcW w:w="3255" w:type="dxa"/>
            <w:tcBorders>
              <w:top w:val="nil"/>
              <w:left w:val="nil"/>
              <w:bottom w:val="nil"/>
              <w:right w:val="nil"/>
            </w:tcBorders>
            <w:shd w:val="clear" w:color="auto" w:fill="auto"/>
            <w:noWrap/>
            <w:vAlign w:val="bottom"/>
            <w:hideMark/>
          </w:tcPr>
          <w:p w14:paraId="7B6E58C3"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N/A</w:t>
            </w:r>
          </w:p>
        </w:tc>
        <w:tc>
          <w:tcPr>
            <w:tcW w:w="3522" w:type="dxa"/>
            <w:tcBorders>
              <w:top w:val="nil"/>
              <w:left w:val="nil"/>
              <w:bottom w:val="nil"/>
              <w:right w:val="nil"/>
            </w:tcBorders>
            <w:shd w:val="clear" w:color="auto" w:fill="auto"/>
            <w:noWrap/>
            <w:vAlign w:val="bottom"/>
            <w:hideMark/>
          </w:tcPr>
          <w:p w14:paraId="53502CFF"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no</w:t>
            </w:r>
          </w:p>
        </w:tc>
      </w:tr>
      <w:tr w:rsidR="008E674C" w:rsidRPr="008E674C" w14:paraId="44290A7B" w14:textId="77777777" w:rsidTr="008E674C">
        <w:trPr>
          <w:trHeight w:val="835"/>
        </w:trPr>
        <w:tc>
          <w:tcPr>
            <w:tcW w:w="3254" w:type="dxa"/>
            <w:tcBorders>
              <w:top w:val="nil"/>
              <w:left w:val="nil"/>
              <w:bottom w:val="nil"/>
              <w:right w:val="nil"/>
            </w:tcBorders>
            <w:shd w:val="clear" w:color="auto" w:fill="auto"/>
            <w:noWrap/>
            <w:vAlign w:val="bottom"/>
            <w:hideMark/>
          </w:tcPr>
          <w:p w14:paraId="7F5DB748"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yes</w:t>
            </w:r>
          </w:p>
        </w:tc>
        <w:tc>
          <w:tcPr>
            <w:tcW w:w="3255" w:type="dxa"/>
            <w:tcBorders>
              <w:top w:val="nil"/>
              <w:left w:val="nil"/>
              <w:bottom w:val="nil"/>
              <w:right w:val="nil"/>
            </w:tcBorders>
            <w:shd w:val="clear" w:color="auto" w:fill="auto"/>
            <w:noWrap/>
            <w:vAlign w:val="bottom"/>
            <w:hideMark/>
          </w:tcPr>
          <w:p w14:paraId="494D47C2"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no</w:t>
            </w:r>
          </w:p>
        </w:tc>
        <w:tc>
          <w:tcPr>
            <w:tcW w:w="3522" w:type="dxa"/>
            <w:tcBorders>
              <w:top w:val="nil"/>
              <w:left w:val="nil"/>
              <w:bottom w:val="nil"/>
              <w:right w:val="nil"/>
            </w:tcBorders>
            <w:shd w:val="clear" w:color="auto" w:fill="auto"/>
            <w:noWrap/>
            <w:vAlign w:val="bottom"/>
            <w:hideMark/>
          </w:tcPr>
          <w:p w14:paraId="34C6A808" w14:textId="77777777" w:rsidR="008E674C" w:rsidRPr="008E674C" w:rsidRDefault="008E674C" w:rsidP="006036E8">
            <w:pPr>
              <w:spacing w:after="0" w:line="240" w:lineRule="auto"/>
              <w:rPr>
                <w:rFonts w:ascii="Times New Roman" w:eastAsia="Times New Roman" w:hAnsi="Times New Roman" w:cs="Times New Roman"/>
                <w:color w:val="000000"/>
                <w:sz w:val="24"/>
                <w:szCs w:val="24"/>
                <w:lang w:eastAsia="en-GB"/>
              </w:rPr>
            </w:pPr>
            <w:r w:rsidRPr="008E674C">
              <w:rPr>
                <w:rFonts w:ascii="Times New Roman" w:eastAsia="Times New Roman" w:hAnsi="Times New Roman" w:cs="Times New Roman"/>
                <w:color w:val="000000"/>
                <w:sz w:val="24"/>
                <w:szCs w:val="24"/>
                <w:lang w:eastAsia="en-GB"/>
              </w:rPr>
              <w:t>no</w:t>
            </w:r>
          </w:p>
        </w:tc>
      </w:tr>
    </w:tbl>
    <w:p w14:paraId="72F31E8F" w14:textId="50CD7E81" w:rsidR="008E674C" w:rsidRDefault="008E674C"/>
    <w:p w14:paraId="767B0DE0" w14:textId="69D0439B" w:rsidR="00FE5BEE" w:rsidRDefault="00FE5BEE"/>
    <w:p w14:paraId="2A4BA6FD" w14:textId="77777777" w:rsidR="00FE5BEE" w:rsidRPr="00FE5BEE" w:rsidRDefault="00FE5BEE" w:rsidP="00FE5BEE">
      <w:pPr>
        <w:pStyle w:val="NormalWeb"/>
        <w:spacing w:before="0" w:beforeAutospacing="0" w:after="180" w:afterAutospacing="0"/>
      </w:pPr>
      <w:r w:rsidRPr="00FE5BEE">
        <w:rPr>
          <w:b/>
          <w:bCs/>
          <w:color w:val="000000"/>
        </w:rPr>
        <w:t>Legend:</w:t>
      </w:r>
      <w:r w:rsidRPr="00FE5BEE">
        <w:rPr>
          <w:color w:val="000000"/>
        </w:rPr>
        <w:t xml:space="preserve"> </w:t>
      </w:r>
      <w:r w:rsidRPr="00FE5BEE">
        <w:rPr>
          <w:color w:val="000000"/>
        </w:rPr>
        <w:br/>
      </w:r>
      <w:r w:rsidRPr="00FE5BEE">
        <w:t>++ All or most of the checklist criteria have been fulfilled, where they have not been fulfilled the conclusions are very unlikely to alter.</w:t>
      </w:r>
    </w:p>
    <w:p w14:paraId="33520191" w14:textId="77777777" w:rsidR="00FE5BEE" w:rsidRPr="00FE5BEE" w:rsidRDefault="00FE5BEE" w:rsidP="00FE5BEE">
      <w:pPr>
        <w:pStyle w:val="NormalWeb"/>
        <w:spacing w:before="0" w:beforeAutospacing="0" w:after="180" w:afterAutospacing="0"/>
      </w:pPr>
      <w:r w:rsidRPr="00FE5BEE">
        <w:t>+ Some of the checklist criteria have been fulfilled, where they have not been fulfilled, or not adequately described, the conclusions are unlikely to alter.</w:t>
      </w:r>
    </w:p>
    <w:p w14:paraId="6C12E05B" w14:textId="77777777" w:rsidR="00FE5BEE" w:rsidRPr="00FE5BEE" w:rsidRDefault="00FE5BEE" w:rsidP="00FE5BEE">
      <w:pPr>
        <w:spacing w:line="240" w:lineRule="auto"/>
        <w:rPr>
          <w:rFonts w:ascii="Times New Roman" w:hAnsi="Times New Roman" w:cs="Times New Roman"/>
          <w:color w:val="000000"/>
          <w:sz w:val="24"/>
          <w:szCs w:val="24"/>
        </w:rPr>
      </w:pPr>
      <w:r w:rsidRPr="00FE5BEE">
        <w:rPr>
          <w:rFonts w:ascii="Times New Roman" w:hAnsi="Times New Roman" w:cs="Times New Roman"/>
          <w:sz w:val="24"/>
          <w:szCs w:val="24"/>
        </w:rPr>
        <w:t>− Few or no checklist criteria have been fulfilled and the conclusions are likely or very likely to alter.</w:t>
      </w:r>
    </w:p>
    <w:p w14:paraId="75BE8D9D" w14:textId="77777777" w:rsidR="00FE5BEE" w:rsidRDefault="00FE5BEE"/>
    <w:sectPr w:rsidR="00FE5B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C6"/>
    <w:rsid w:val="00305A2B"/>
    <w:rsid w:val="007407C6"/>
    <w:rsid w:val="00883D3C"/>
    <w:rsid w:val="008E674C"/>
    <w:rsid w:val="00FE5B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9B622"/>
  <w15:chartTrackingRefBased/>
  <w15:docId w15:val="{8E190D35-95B0-4EAC-8EAA-74EBFACF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5BE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customXml" Target="../customXml/item3.xml"/><Relationship Id="rId5" Type="http://schemas.openxmlformats.org/officeDocument/2006/relationships/image" Target="media/image2.emf"/><Relationship Id="rId10" Type="http://schemas.openxmlformats.org/officeDocument/2006/relationships/customXml" Target="../customXml/item2.xml"/><Relationship Id="rId4" Type="http://schemas.openxmlformats.org/officeDocument/2006/relationships/image" Target="media/image1.emf"/><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19E2B8AD0FE748A9B80E986B73C3FE" ma:contentTypeVersion="12" ma:contentTypeDescription="Create a new document." ma:contentTypeScope="" ma:versionID="9f08a21190cf36122e62a3cfea82f2a2">
  <xsd:schema xmlns:xsd="http://www.w3.org/2001/XMLSchema" xmlns:xs="http://www.w3.org/2001/XMLSchema" xmlns:p="http://schemas.microsoft.com/office/2006/metadata/properties" xmlns:ns2="0c59df78-d18e-4768-9863-ec1ff4c06e5d" xmlns:ns3="017a655b-c2d2-454d-8c03-d321f1c11440" targetNamespace="http://schemas.microsoft.com/office/2006/metadata/properties" ma:root="true" ma:fieldsID="eab75e356120087dee0a241d6a1b27f4" ns2:_="" ns3:_="">
    <xsd:import namespace="0c59df78-d18e-4768-9863-ec1ff4c06e5d"/>
    <xsd:import namespace="017a655b-c2d2-454d-8c03-d321f1c1144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df78-d18e-4768-9863-ec1ff4c06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a655b-c2d2-454d-8c03-d321f1c1144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4d339d1-bf3c-4a57-90cc-9c1fa833043c}" ma:internalName="TaxCatchAll" ma:showField="CatchAllData" ma:web="017a655b-c2d2-454d-8c03-d321f1c11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59df78-d18e-4768-9863-ec1ff4c06e5d">
      <Terms xmlns="http://schemas.microsoft.com/office/infopath/2007/PartnerControls"/>
    </lcf76f155ced4ddcb4097134ff3c332f>
    <TaxCatchAll xmlns="017a655b-c2d2-454d-8c03-d321f1c11440" xsi:nil="true"/>
  </documentManagement>
</p:properties>
</file>

<file path=customXml/itemProps1.xml><?xml version="1.0" encoding="utf-8"?>
<ds:datastoreItem xmlns:ds="http://schemas.openxmlformats.org/officeDocument/2006/customXml" ds:itemID="{98A77C6B-BFCF-45F4-ABC0-9DA5582A5B00}"/>
</file>

<file path=customXml/itemProps2.xml><?xml version="1.0" encoding="utf-8"?>
<ds:datastoreItem xmlns:ds="http://schemas.openxmlformats.org/officeDocument/2006/customXml" ds:itemID="{4B8C5E13-02F4-41A0-84A9-26870A965A0A}"/>
</file>

<file path=customXml/itemProps3.xml><?xml version="1.0" encoding="utf-8"?>
<ds:datastoreItem xmlns:ds="http://schemas.openxmlformats.org/officeDocument/2006/customXml" ds:itemID="{B7ADAB88-6C40-4CB5-B74A-8E55551E942D}"/>
</file>

<file path=docProps/app.xml><?xml version="1.0" encoding="utf-8"?>
<Properties xmlns="http://schemas.openxmlformats.org/officeDocument/2006/extended-properties" xmlns:vt="http://schemas.openxmlformats.org/officeDocument/2006/docPropsVTypes">
  <Template>Normal.dotm</Template>
  <TotalTime>5</TotalTime>
  <Pages>4</Pages>
  <Words>636</Words>
  <Characters>3626</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Kohut</dc:creator>
  <cp:keywords/>
  <dc:description/>
  <cp:lastModifiedBy>Kelly Kohut</cp:lastModifiedBy>
  <cp:revision>3</cp:revision>
  <dcterms:created xsi:type="dcterms:W3CDTF">2022-10-18T12:35:00Z</dcterms:created>
  <dcterms:modified xsi:type="dcterms:W3CDTF">2022-10-18T12:49:00Z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0x0101002C19E2B8AD0FE748A9B80E986B73C3FE</vt:lpwstr>
  </property>
</Properties>
</file>